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BD99" w14:textId="7D82BB86" w:rsidR="006831A9" w:rsidRPr="00D417A9" w:rsidRDefault="00BA4869" w:rsidP="00460CE2">
      <w:pPr>
        <w:pStyle w:val="Els-Title"/>
      </w:pPr>
      <w:r w:rsidRPr="00D417A9">
        <w:t xml:space="preserve">Haupttitel: Anleitung zur Erstellung eines einseitigen Abstracts für den Deutschen Flammentag </w:t>
      </w:r>
      <w:r w:rsidR="00725F09" w:rsidRPr="00D417A9">
        <w:t>20</w:t>
      </w:r>
      <w:r w:rsidR="00725F09">
        <w:t>25</w:t>
      </w:r>
    </w:p>
    <w:p w14:paraId="7BAD792F" w14:textId="77777777" w:rsidR="006831A9" w:rsidRPr="00D417A9" w:rsidRDefault="00BA4869" w:rsidP="00460CE2">
      <w:pPr>
        <w:pStyle w:val="Els-Author"/>
        <w:spacing w:after="240" w:line="280" w:lineRule="exact"/>
        <w:rPr>
          <w:sz w:val="28"/>
          <w:vertAlign w:val="superscript"/>
          <w:lang w:val="it-IT"/>
        </w:rPr>
      </w:pPr>
      <w:r w:rsidRPr="00D417A9">
        <w:rPr>
          <w:sz w:val="28"/>
          <w:lang w:val="de-DE"/>
        </w:rPr>
        <w:t>A</w:t>
      </w:r>
      <w:r w:rsidR="006831A9" w:rsidRPr="00D417A9">
        <w:rPr>
          <w:sz w:val="28"/>
          <w:lang w:val="de-DE"/>
        </w:rPr>
        <w:t xml:space="preserve">. </w:t>
      </w:r>
      <w:r w:rsidRPr="00D417A9">
        <w:rPr>
          <w:sz w:val="28"/>
          <w:lang w:val="de-DE"/>
        </w:rPr>
        <w:t>Erstautor</w:t>
      </w:r>
      <w:r w:rsidR="00EA53FE" w:rsidRPr="00D417A9">
        <w:rPr>
          <w:sz w:val="28"/>
          <w:vertAlign w:val="superscript"/>
          <w:lang w:val="de-DE"/>
        </w:rPr>
        <w:t>1</w:t>
      </w:r>
      <w:r w:rsidR="006831A9" w:rsidRPr="00D417A9">
        <w:rPr>
          <w:sz w:val="28"/>
          <w:lang w:val="de-DE"/>
        </w:rPr>
        <w:t>,</w:t>
      </w:r>
      <w:r w:rsidRPr="00D417A9">
        <w:rPr>
          <w:sz w:val="28"/>
          <w:lang w:val="de-DE"/>
        </w:rPr>
        <w:t xml:space="preserve"> B</w:t>
      </w:r>
      <w:r w:rsidR="00EA53FE" w:rsidRPr="00D417A9">
        <w:rPr>
          <w:sz w:val="28"/>
          <w:lang w:val="de-DE"/>
        </w:rPr>
        <w:t xml:space="preserve">. </w:t>
      </w:r>
      <w:r w:rsidRPr="00D417A9">
        <w:rPr>
          <w:sz w:val="28"/>
          <w:lang w:val="de-DE"/>
        </w:rPr>
        <w:t>Zweitautor</w:t>
      </w:r>
      <w:r w:rsidRPr="00D417A9">
        <w:rPr>
          <w:sz w:val="28"/>
          <w:vertAlign w:val="superscript"/>
          <w:lang w:val="de-DE"/>
        </w:rPr>
        <w:t>1</w:t>
      </w:r>
      <w:r w:rsidR="00EA53FE" w:rsidRPr="00D417A9">
        <w:rPr>
          <w:sz w:val="28"/>
          <w:lang w:val="de-DE"/>
        </w:rPr>
        <w:t>,</w:t>
      </w:r>
      <w:r w:rsidRPr="00D417A9">
        <w:rPr>
          <w:sz w:val="28"/>
          <w:lang w:val="de-DE"/>
        </w:rPr>
        <w:t xml:space="preserve"> C</w:t>
      </w:r>
      <w:r w:rsidR="006831A9" w:rsidRPr="00D417A9">
        <w:rPr>
          <w:sz w:val="28"/>
          <w:lang w:val="de-DE"/>
        </w:rPr>
        <w:t xml:space="preserve">. </w:t>
      </w:r>
      <w:r w:rsidRPr="00D417A9">
        <w:rPr>
          <w:sz w:val="28"/>
          <w:lang w:val="de-DE"/>
        </w:rPr>
        <w:t>Drittautor</w:t>
      </w:r>
      <w:r w:rsidRPr="00D417A9">
        <w:rPr>
          <w:sz w:val="28"/>
          <w:vertAlign w:val="superscript"/>
          <w:lang w:val="de-DE"/>
        </w:rPr>
        <w:t>2</w:t>
      </w:r>
      <w:r w:rsidR="006831A9" w:rsidRPr="00D417A9">
        <w:rPr>
          <w:sz w:val="28"/>
          <w:lang w:val="de-DE"/>
        </w:rPr>
        <w:t xml:space="preserve"> </w:t>
      </w:r>
    </w:p>
    <w:p w14:paraId="490F01C6" w14:textId="77777777" w:rsidR="006831A9" w:rsidRPr="00D417A9" w:rsidRDefault="00EA53FE" w:rsidP="00460CE2">
      <w:pPr>
        <w:pStyle w:val="Els-Affiliation"/>
        <w:spacing w:line="180" w:lineRule="exact"/>
        <w:rPr>
          <w:sz w:val="18"/>
          <w:lang w:val="de-DE"/>
        </w:rPr>
      </w:pPr>
      <w:r w:rsidRPr="00D417A9">
        <w:rPr>
          <w:sz w:val="18"/>
          <w:vertAlign w:val="superscript"/>
          <w:lang w:val="it-IT"/>
        </w:rPr>
        <w:t>1</w:t>
      </w:r>
      <w:r w:rsidRPr="00D417A9">
        <w:rPr>
          <w:sz w:val="18"/>
          <w:lang w:val="de-DE"/>
        </w:rPr>
        <w:t xml:space="preserve"> </w:t>
      </w:r>
      <w:r w:rsidR="00BA4869" w:rsidRPr="00D417A9">
        <w:rPr>
          <w:sz w:val="18"/>
          <w:lang w:val="de-DE"/>
        </w:rPr>
        <w:t>Lehrstuhl für Energieanlagen</w:t>
      </w:r>
      <w:r w:rsidR="00084DDB">
        <w:rPr>
          <w:sz w:val="18"/>
          <w:lang w:val="de-DE"/>
        </w:rPr>
        <w:t xml:space="preserve"> und Energieprozesstechnik</w:t>
      </w:r>
      <w:r w:rsidR="006831A9" w:rsidRPr="00D417A9">
        <w:rPr>
          <w:sz w:val="18"/>
          <w:lang w:val="de-DE"/>
        </w:rPr>
        <w:t xml:space="preserve">, </w:t>
      </w:r>
      <w:r w:rsidR="00BA4869" w:rsidRPr="00D417A9">
        <w:rPr>
          <w:sz w:val="18"/>
          <w:lang w:val="de-DE"/>
        </w:rPr>
        <w:t>Ruhr-Universität Bochum</w:t>
      </w:r>
      <w:r w:rsidR="006831A9" w:rsidRPr="00D417A9">
        <w:rPr>
          <w:sz w:val="18"/>
          <w:lang w:val="de-DE"/>
        </w:rPr>
        <w:t xml:space="preserve">, </w:t>
      </w:r>
      <w:r w:rsidR="00BA4869" w:rsidRPr="00D417A9">
        <w:rPr>
          <w:sz w:val="18"/>
          <w:lang w:val="de-DE"/>
        </w:rPr>
        <w:t>Universitätsstraße 150</w:t>
      </w:r>
      <w:r w:rsidR="006831A9" w:rsidRPr="00D417A9">
        <w:rPr>
          <w:sz w:val="18"/>
          <w:lang w:val="de-DE"/>
        </w:rPr>
        <w:t>,</w:t>
      </w:r>
      <w:r w:rsidR="00D417A9" w:rsidRPr="00D417A9">
        <w:rPr>
          <w:sz w:val="18"/>
          <w:lang w:val="de-DE"/>
        </w:rPr>
        <w:t xml:space="preserve"> 44780 Bochum</w:t>
      </w:r>
      <w:r w:rsidR="006831A9" w:rsidRPr="00D417A9">
        <w:rPr>
          <w:sz w:val="18"/>
          <w:lang w:val="de-DE"/>
        </w:rPr>
        <w:t>,</w:t>
      </w:r>
      <w:r w:rsidR="00D417A9" w:rsidRPr="00D417A9">
        <w:rPr>
          <w:sz w:val="18"/>
          <w:lang w:val="de-DE"/>
        </w:rPr>
        <w:t xml:space="preserve"> Deutschland</w:t>
      </w:r>
    </w:p>
    <w:p w14:paraId="7B4C554D" w14:textId="08BF2495" w:rsidR="00460CE2" w:rsidRDefault="00EA53FE" w:rsidP="0026674D">
      <w:pPr>
        <w:pStyle w:val="Els-Affiliation"/>
        <w:spacing w:after="240" w:line="180" w:lineRule="exact"/>
        <w:rPr>
          <w:sz w:val="18"/>
          <w:lang w:val="de-DE"/>
        </w:rPr>
      </w:pPr>
      <w:r w:rsidRPr="00D417A9">
        <w:rPr>
          <w:sz w:val="18"/>
          <w:vertAlign w:val="superscript"/>
          <w:lang w:val="de-DE"/>
        </w:rPr>
        <w:t>2</w:t>
      </w:r>
      <w:r w:rsidRPr="00D417A9">
        <w:rPr>
          <w:sz w:val="18"/>
          <w:lang w:val="de-DE"/>
        </w:rPr>
        <w:t xml:space="preserve"> </w:t>
      </w:r>
      <w:r w:rsidR="00D417A9" w:rsidRPr="00D417A9">
        <w:rPr>
          <w:sz w:val="18"/>
          <w:lang w:val="de-DE"/>
        </w:rPr>
        <w:t>Institut für Technische Verbrennung</w:t>
      </w:r>
      <w:r w:rsidRPr="00D417A9">
        <w:rPr>
          <w:sz w:val="18"/>
          <w:lang w:val="de-DE"/>
        </w:rPr>
        <w:t xml:space="preserve">, </w:t>
      </w:r>
      <w:r w:rsidR="00D417A9" w:rsidRPr="00D417A9">
        <w:rPr>
          <w:sz w:val="18"/>
          <w:lang w:val="de-DE"/>
        </w:rPr>
        <w:t>RWTH Aachen University</w:t>
      </w:r>
      <w:r w:rsidRPr="00D417A9">
        <w:rPr>
          <w:sz w:val="18"/>
          <w:lang w:val="de-DE"/>
        </w:rPr>
        <w:t xml:space="preserve">, </w:t>
      </w:r>
      <w:r w:rsidR="00D417A9" w:rsidRPr="00D417A9">
        <w:rPr>
          <w:sz w:val="18"/>
          <w:lang w:val="de-DE"/>
        </w:rPr>
        <w:t>Templergraben 64</w:t>
      </w:r>
      <w:r w:rsidRPr="00D417A9">
        <w:rPr>
          <w:sz w:val="18"/>
          <w:lang w:val="de-DE"/>
        </w:rPr>
        <w:t xml:space="preserve">, </w:t>
      </w:r>
      <w:r w:rsidR="00D417A9" w:rsidRPr="00D417A9">
        <w:rPr>
          <w:sz w:val="18"/>
          <w:lang w:val="de-DE"/>
        </w:rPr>
        <w:t>52056 Aachen</w:t>
      </w:r>
      <w:r w:rsidRPr="00D417A9">
        <w:rPr>
          <w:sz w:val="18"/>
          <w:lang w:val="de-DE"/>
        </w:rPr>
        <w:t>,</w:t>
      </w:r>
      <w:r w:rsidR="00D417A9" w:rsidRPr="00D417A9">
        <w:rPr>
          <w:sz w:val="18"/>
          <w:lang w:val="de-DE"/>
        </w:rPr>
        <w:t xml:space="preserve"> Deutschland</w:t>
      </w:r>
    </w:p>
    <w:p w14:paraId="0C8ACF59" w14:textId="77777777" w:rsidR="00A43036" w:rsidRPr="00A43036" w:rsidRDefault="00A43036" w:rsidP="00A43036">
      <w:pPr>
        <w:rPr>
          <w:rFonts w:ascii="Times New Roman" w:hAnsi="Times New Roman" w:cs="Times New Roman"/>
          <w:sz w:val="18"/>
          <w:szCs w:val="18"/>
        </w:rPr>
      </w:pPr>
    </w:p>
    <w:p w14:paraId="3A7162EF" w14:textId="5E27316A" w:rsidR="00D417A9" w:rsidRPr="00D417A9" w:rsidRDefault="00D417A9" w:rsidP="001E6EC6">
      <w:pPr>
        <w:spacing w:after="120" w:line="280" w:lineRule="exact"/>
        <w:jc w:val="both"/>
        <w:rPr>
          <w:rFonts w:ascii="Times New Roman" w:hAnsi="Times New Roman" w:cs="Times New Roman"/>
        </w:rPr>
      </w:pPr>
      <w:r w:rsidRPr="00D417A9">
        <w:rPr>
          <w:rFonts w:ascii="Times New Roman" w:hAnsi="Times New Roman" w:cs="Times New Roman"/>
        </w:rPr>
        <w:t>Vielen Dank für Ihr Interesse am Deutschen Flammentag 20</w:t>
      </w:r>
      <w:r w:rsidR="0026674D">
        <w:rPr>
          <w:rFonts w:ascii="Times New Roman" w:hAnsi="Times New Roman" w:cs="Times New Roman"/>
        </w:rPr>
        <w:t>25</w:t>
      </w:r>
      <w:r w:rsidRPr="00D417A9">
        <w:rPr>
          <w:rFonts w:ascii="Times New Roman" w:hAnsi="Times New Roman" w:cs="Times New Roman"/>
        </w:rPr>
        <w:t xml:space="preserve">. Wenn Sie zum Konferenzprogramm beitragen </w:t>
      </w:r>
      <w:r w:rsidR="001636FA">
        <w:rPr>
          <w:rFonts w:ascii="Times New Roman" w:hAnsi="Times New Roman" w:cs="Times New Roman"/>
        </w:rPr>
        <w:t>möchten</w:t>
      </w:r>
      <w:r>
        <w:rPr>
          <w:rFonts w:ascii="Times New Roman" w:hAnsi="Times New Roman" w:cs="Times New Roman"/>
        </w:rPr>
        <w:t xml:space="preserve">, reichen Sie bitte bis zum </w:t>
      </w:r>
      <w:r w:rsidR="007D7F73">
        <w:rPr>
          <w:rFonts w:ascii="Times New Roman" w:hAnsi="Times New Roman" w:cs="Times New Roman"/>
        </w:rPr>
        <w:t>28. Februar 2025</w:t>
      </w:r>
      <w:r w:rsidRPr="00D417A9">
        <w:rPr>
          <w:rFonts w:ascii="Times New Roman" w:hAnsi="Times New Roman" w:cs="Times New Roman"/>
        </w:rPr>
        <w:t xml:space="preserve"> ein</w:t>
      </w:r>
      <w:r w:rsidR="001636FA">
        <w:rPr>
          <w:rFonts w:ascii="Times New Roman" w:hAnsi="Times New Roman" w:cs="Times New Roman"/>
        </w:rPr>
        <w:t>e einseitige</w:t>
      </w:r>
      <w:r w:rsidRPr="00D417A9">
        <w:rPr>
          <w:rFonts w:ascii="Times New Roman" w:hAnsi="Times New Roman" w:cs="Times New Roman"/>
        </w:rPr>
        <w:t xml:space="preserve"> </w:t>
      </w:r>
      <w:r w:rsidR="001636FA">
        <w:rPr>
          <w:rFonts w:ascii="Times New Roman" w:hAnsi="Times New Roman" w:cs="Times New Roman"/>
        </w:rPr>
        <w:t>Kurzfassung</w:t>
      </w:r>
      <w:r w:rsidRPr="00D417A9">
        <w:rPr>
          <w:rFonts w:ascii="Times New Roman" w:hAnsi="Times New Roman" w:cs="Times New Roman"/>
        </w:rPr>
        <w:t xml:space="preserve"> über das Konferenztool </w:t>
      </w:r>
      <w:proofErr w:type="spellStart"/>
      <w:r w:rsidR="0026674D">
        <w:rPr>
          <w:rFonts w:ascii="Times New Roman" w:hAnsi="Times New Roman" w:cs="Times New Roman"/>
        </w:rPr>
        <w:t>Indico</w:t>
      </w:r>
      <w:proofErr w:type="spellEnd"/>
      <w:r w:rsidR="0026674D">
        <w:rPr>
          <w:rFonts w:ascii="Times New Roman" w:hAnsi="Times New Roman" w:cs="Times New Roman"/>
        </w:rPr>
        <w:t xml:space="preserve"> </w:t>
      </w:r>
      <w:r w:rsidR="00DC3B3E">
        <w:rPr>
          <w:rFonts w:ascii="Times New Roman" w:hAnsi="Times New Roman" w:cs="Times New Roman"/>
        </w:rPr>
        <w:t xml:space="preserve">verlinkt </w:t>
      </w:r>
      <w:r w:rsidR="0026674D">
        <w:rPr>
          <w:rFonts w:ascii="Times New Roman" w:hAnsi="Times New Roman" w:cs="Times New Roman"/>
        </w:rPr>
        <w:t xml:space="preserve">auf </w:t>
      </w:r>
      <w:hyperlink r:id="rId8" w:history="1">
        <w:r w:rsidR="0026674D" w:rsidRPr="008C57E6">
          <w:rPr>
            <w:rStyle w:val="Hyperlink"/>
            <w:rFonts w:ascii="Times New Roman" w:hAnsi="Times New Roman" w:cs="Times New Roman"/>
          </w:rPr>
          <w:t>https://mb.uni-paderborn.de/tdy/flammentag/</w:t>
        </w:r>
      </w:hyperlink>
      <w:r w:rsidR="0026674D">
        <w:rPr>
          <w:rFonts w:ascii="Times New Roman" w:hAnsi="Times New Roman" w:cs="Times New Roman"/>
        </w:rPr>
        <w:t xml:space="preserve"> </w:t>
      </w:r>
      <w:r w:rsidRPr="00D417A9">
        <w:rPr>
          <w:rFonts w:ascii="Times New Roman" w:hAnsi="Times New Roman" w:cs="Times New Roman"/>
        </w:rPr>
        <w:t>ein. Die Kurzfassung sollte den Inhalt des Forschungsthemas, die erzielten Er</w:t>
      </w:r>
      <w:r w:rsidR="00015638">
        <w:rPr>
          <w:rFonts w:ascii="Times New Roman" w:hAnsi="Times New Roman" w:cs="Times New Roman"/>
        </w:rPr>
        <w:t>gebnisse und Schlussfolgerungen</w:t>
      </w:r>
      <w:r w:rsidRPr="00D417A9">
        <w:rPr>
          <w:rFonts w:ascii="Times New Roman" w:hAnsi="Times New Roman" w:cs="Times New Roman"/>
        </w:rPr>
        <w:t xml:space="preserve"> sowie deren allgemeine Bedeutung kurz skizzieren.</w:t>
      </w:r>
    </w:p>
    <w:p w14:paraId="2AED3D52" w14:textId="18E87086" w:rsidR="00D417A9" w:rsidRPr="00D417A9" w:rsidRDefault="00D417A9" w:rsidP="001E6EC6">
      <w:pPr>
        <w:spacing w:after="240" w:line="280" w:lineRule="exact"/>
        <w:jc w:val="both"/>
        <w:rPr>
          <w:rFonts w:ascii="Times New Roman" w:hAnsi="Times New Roman" w:cs="Times New Roman"/>
        </w:rPr>
      </w:pPr>
      <w:r w:rsidRPr="00D417A9">
        <w:rPr>
          <w:rFonts w:ascii="Times New Roman" w:hAnsi="Times New Roman" w:cs="Times New Roman"/>
        </w:rPr>
        <w:t xml:space="preserve">Bitte nutzen Sie für die </w:t>
      </w:r>
      <w:r w:rsidRPr="00015638">
        <w:rPr>
          <w:rFonts w:ascii="Times New Roman" w:hAnsi="Times New Roman" w:cs="Times New Roman"/>
          <w:b/>
        </w:rPr>
        <w:t>Formatierung die hier zur Verfügung gestellte Vorlage</w:t>
      </w:r>
      <w:r w:rsidR="0026674D">
        <w:rPr>
          <w:rFonts w:ascii="Times New Roman" w:hAnsi="Times New Roman" w:cs="Times New Roman"/>
          <w:b/>
        </w:rPr>
        <w:t xml:space="preserve">. </w:t>
      </w:r>
      <w:r w:rsidR="0026674D">
        <w:rPr>
          <w:rFonts w:ascii="Times New Roman" w:hAnsi="Times New Roman" w:cs="Times New Roman"/>
          <w:bCs/>
        </w:rPr>
        <w:t>Bitte füllen Sie alle Formularfelder aus</w:t>
      </w:r>
      <w:r w:rsidRPr="00D417A9">
        <w:rPr>
          <w:rFonts w:ascii="Times New Roman" w:hAnsi="Times New Roman" w:cs="Times New Roman"/>
        </w:rPr>
        <w:t xml:space="preserve"> und reichen Sie das Abstract </w:t>
      </w:r>
      <w:r w:rsidR="0026674D" w:rsidRPr="0026674D">
        <w:rPr>
          <w:rFonts w:ascii="Times New Roman" w:hAnsi="Times New Roman" w:cs="Times New Roman"/>
          <w:b/>
          <w:bCs/>
        </w:rPr>
        <w:t>zusätzlich</w:t>
      </w:r>
      <w:r w:rsidRPr="00D417A9">
        <w:rPr>
          <w:rFonts w:ascii="Times New Roman" w:hAnsi="Times New Roman" w:cs="Times New Roman"/>
        </w:rPr>
        <w:t xml:space="preserve"> als PDF</w:t>
      </w:r>
      <w:r w:rsidR="007D7F73">
        <w:rPr>
          <w:rFonts w:ascii="Times New Roman" w:hAnsi="Times New Roman" w:cs="Times New Roman"/>
        </w:rPr>
        <w:t>-</w:t>
      </w:r>
      <w:r w:rsidRPr="00D417A9">
        <w:rPr>
          <w:rFonts w:ascii="Times New Roman" w:hAnsi="Times New Roman" w:cs="Times New Roman"/>
        </w:rPr>
        <w:t xml:space="preserve">Dokument ein. </w:t>
      </w:r>
      <w:r w:rsidR="001636FA">
        <w:rPr>
          <w:rFonts w:ascii="Times New Roman" w:hAnsi="Times New Roman" w:cs="Times New Roman"/>
        </w:rPr>
        <w:t>Die Kurzfassung</w:t>
      </w:r>
      <w:r w:rsidRPr="00D417A9">
        <w:rPr>
          <w:rFonts w:ascii="Times New Roman" w:hAnsi="Times New Roman" w:cs="Times New Roman"/>
        </w:rPr>
        <w:t xml:space="preserve"> sollte in </w:t>
      </w:r>
      <w:r w:rsidRPr="007D7F73">
        <w:rPr>
          <w:rFonts w:ascii="Times New Roman" w:hAnsi="Times New Roman" w:cs="Times New Roman"/>
        </w:rPr>
        <w:t xml:space="preserve">deutscher </w:t>
      </w:r>
      <w:r w:rsidR="0026674D" w:rsidRPr="007D7F73">
        <w:rPr>
          <w:rFonts w:ascii="Times New Roman" w:hAnsi="Times New Roman" w:cs="Times New Roman"/>
        </w:rPr>
        <w:t>oder englischer</w:t>
      </w:r>
      <w:r w:rsidR="0026674D">
        <w:rPr>
          <w:rFonts w:ascii="Times New Roman" w:hAnsi="Times New Roman" w:cs="Times New Roman"/>
        </w:rPr>
        <w:t xml:space="preserve"> </w:t>
      </w:r>
      <w:r w:rsidRPr="00D417A9">
        <w:rPr>
          <w:rFonts w:ascii="Times New Roman" w:hAnsi="Times New Roman" w:cs="Times New Roman"/>
        </w:rPr>
        <w:t>Sprache mit der Schriftart „Times New Roman“ verfasst werden. Der Haupttitel hat einen S</w:t>
      </w:r>
      <w:r>
        <w:rPr>
          <w:rFonts w:ascii="Times New Roman" w:hAnsi="Times New Roman" w:cs="Times New Roman"/>
        </w:rPr>
        <w:t>chriftgrad von 20</w:t>
      </w:r>
      <w:r w:rsidRPr="00D417A9">
        <w:rPr>
          <w:rFonts w:ascii="Times New Roman" w:hAnsi="Times New Roman" w:cs="Times New Roman"/>
        </w:rPr>
        <w:t xml:space="preserve"> </w:t>
      </w:r>
      <w:proofErr w:type="spellStart"/>
      <w:r w:rsidRPr="00D417A9">
        <w:rPr>
          <w:rFonts w:ascii="Times New Roman" w:hAnsi="Times New Roman" w:cs="Times New Roman"/>
        </w:rPr>
        <w:t>pt</w:t>
      </w:r>
      <w:proofErr w:type="spellEnd"/>
      <w:r>
        <w:rPr>
          <w:rFonts w:ascii="Times New Roman" w:hAnsi="Times New Roman" w:cs="Times New Roman"/>
        </w:rPr>
        <w:t xml:space="preserve"> und die </w:t>
      </w:r>
      <w:r w:rsidRPr="00D417A9">
        <w:rPr>
          <w:rFonts w:ascii="Times New Roman" w:hAnsi="Times New Roman" w:cs="Times New Roman"/>
        </w:rPr>
        <w:t>Autorenzeile hat einen Schrif</w:t>
      </w:r>
      <w:r>
        <w:rPr>
          <w:rFonts w:ascii="Times New Roman" w:hAnsi="Times New Roman" w:cs="Times New Roman"/>
        </w:rPr>
        <w:t>tgrad von 14 </w:t>
      </w:r>
      <w:proofErr w:type="spellStart"/>
      <w:r>
        <w:rPr>
          <w:rFonts w:ascii="Times New Roman" w:hAnsi="Times New Roman" w:cs="Times New Roman"/>
        </w:rPr>
        <w:t>pt</w:t>
      </w:r>
      <w:proofErr w:type="spellEnd"/>
      <w:r>
        <w:rPr>
          <w:rFonts w:ascii="Times New Roman" w:hAnsi="Times New Roman" w:cs="Times New Roman"/>
        </w:rPr>
        <w:t xml:space="preserve">. </w:t>
      </w:r>
      <w:r w:rsidR="00460CE2">
        <w:rPr>
          <w:rFonts w:ascii="Times New Roman" w:hAnsi="Times New Roman" w:cs="Times New Roman"/>
        </w:rPr>
        <w:t xml:space="preserve">Beide werden zentriert angeordnet. </w:t>
      </w:r>
      <w:r>
        <w:rPr>
          <w:rFonts w:ascii="Times New Roman" w:hAnsi="Times New Roman" w:cs="Times New Roman"/>
        </w:rPr>
        <w:t>Die</w:t>
      </w:r>
      <w:r w:rsidRPr="00D417A9">
        <w:rPr>
          <w:rFonts w:ascii="Times New Roman" w:hAnsi="Times New Roman" w:cs="Times New Roman"/>
        </w:rPr>
        <w:t xml:space="preserve"> Kontaktdaten </w:t>
      </w:r>
      <w:r w:rsidR="00460CE2">
        <w:rPr>
          <w:rFonts w:ascii="Times New Roman" w:hAnsi="Times New Roman" w:cs="Times New Roman"/>
        </w:rPr>
        <w:t xml:space="preserve">der Autoren werden in 9 </w:t>
      </w:r>
      <w:proofErr w:type="spellStart"/>
      <w:r w:rsidR="00460CE2">
        <w:rPr>
          <w:rFonts w:ascii="Times New Roman" w:hAnsi="Times New Roman" w:cs="Times New Roman"/>
        </w:rPr>
        <w:t>pt</w:t>
      </w:r>
      <w:proofErr w:type="spellEnd"/>
      <w:r w:rsidR="00460C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kursiver Schrift </w:t>
      </w:r>
      <w:r w:rsidR="00460CE2">
        <w:rPr>
          <w:rFonts w:ascii="Times New Roman" w:hAnsi="Times New Roman" w:cs="Times New Roman"/>
        </w:rPr>
        <w:t xml:space="preserve">und ebenfalls zentriert </w:t>
      </w:r>
      <w:r w:rsidR="001636FA">
        <w:rPr>
          <w:rFonts w:ascii="Times New Roman" w:hAnsi="Times New Roman" w:cs="Times New Roman"/>
        </w:rPr>
        <w:t>formatiert</w:t>
      </w:r>
      <w:r>
        <w:rPr>
          <w:rFonts w:ascii="Times New Roman" w:hAnsi="Times New Roman" w:cs="Times New Roman"/>
        </w:rPr>
        <w:t xml:space="preserve">. </w:t>
      </w:r>
      <w:r w:rsidR="00460CE2">
        <w:rPr>
          <w:rFonts w:ascii="Times New Roman" w:hAnsi="Times New Roman" w:cs="Times New Roman"/>
        </w:rPr>
        <w:t>Der Standardte</w:t>
      </w:r>
      <w:r w:rsidR="00EF6F00">
        <w:rPr>
          <w:rFonts w:ascii="Times New Roman" w:hAnsi="Times New Roman" w:cs="Times New Roman"/>
        </w:rPr>
        <w:t xml:space="preserve">xt hat eine Größe von 11 </w:t>
      </w:r>
      <w:proofErr w:type="spellStart"/>
      <w:r w:rsidR="00EF6F00">
        <w:rPr>
          <w:rFonts w:ascii="Times New Roman" w:hAnsi="Times New Roman" w:cs="Times New Roman"/>
        </w:rPr>
        <w:t>pt</w:t>
      </w:r>
      <w:proofErr w:type="spellEnd"/>
      <w:r w:rsidR="00EF6F00">
        <w:rPr>
          <w:rFonts w:ascii="Times New Roman" w:hAnsi="Times New Roman" w:cs="Times New Roman"/>
        </w:rPr>
        <w:t>, eine</w:t>
      </w:r>
      <w:r w:rsidR="001636FA">
        <w:rPr>
          <w:rFonts w:ascii="Times New Roman" w:hAnsi="Times New Roman" w:cs="Times New Roman"/>
        </w:rPr>
        <w:t>n</w:t>
      </w:r>
      <w:r w:rsidR="00EF6F00">
        <w:rPr>
          <w:rFonts w:ascii="Times New Roman" w:hAnsi="Times New Roman" w:cs="Times New Roman"/>
        </w:rPr>
        <w:t xml:space="preserve"> Zeilenabstand von 14 </w:t>
      </w:r>
      <w:proofErr w:type="spellStart"/>
      <w:r w:rsidR="00EF6F00">
        <w:rPr>
          <w:rFonts w:ascii="Times New Roman" w:hAnsi="Times New Roman" w:cs="Times New Roman"/>
        </w:rPr>
        <w:t>pt</w:t>
      </w:r>
      <w:proofErr w:type="spellEnd"/>
      <w:r w:rsidR="00EF6F00">
        <w:rPr>
          <w:rFonts w:ascii="Times New Roman" w:hAnsi="Times New Roman" w:cs="Times New Roman"/>
        </w:rPr>
        <w:t xml:space="preserve"> und </w:t>
      </w:r>
      <w:r w:rsidR="00460CE2">
        <w:rPr>
          <w:rFonts w:ascii="Times New Roman" w:hAnsi="Times New Roman" w:cs="Times New Roman"/>
        </w:rPr>
        <w:t xml:space="preserve">wird in Blocksatz </w:t>
      </w:r>
      <w:r w:rsidR="001636FA">
        <w:rPr>
          <w:rFonts w:ascii="Times New Roman" w:hAnsi="Times New Roman" w:cs="Times New Roman"/>
        </w:rPr>
        <w:t>gesetzt</w:t>
      </w:r>
      <w:r w:rsidR="00460CE2">
        <w:rPr>
          <w:rFonts w:ascii="Times New Roman" w:hAnsi="Times New Roman" w:cs="Times New Roman"/>
        </w:rPr>
        <w:t>. Zwischen allen Schriftebenen befindet sich ein Abs</w:t>
      </w:r>
      <w:r w:rsidR="001636FA">
        <w:rPr>
          <w:rFonts w:ascii="Times New Roman" w:hAnsi="Times New Roman" w:cs="Times New Roman"/>
        </w:rPr>
        <w:t>atz</w:t>
      </w:r>
      <w:r w:rsidR="00460CE2">
        <w:rPr>
          <w:rFonts w:ascii="Times New Roman" w:hAnsi="Times New Roman" w:cs="Times New Roman"/>
        </w:rPr>
        <w:t xml:space="preserve"> von 12 </w:t>
      </w:r>
      <w:proofErr w:type="spellStart"/>
      <w:r w:rsidR="00460CE2">
        <w:rPr>
          <w:rFonts w:ascii="Times New Roman" w:hAnsi="Times New Roman" w:cs="Times New Roman"/>
        </w:rPr>
        <w:t>pt</w:t>
      </w:r>
      <w:proofErr w:type="spellEnd"/>
      <w:r w:rsidR="00460CE2">
        <w:rPr>
          <w:rFonts w:ascii="Times New Roman" w:hAnsi="Times New Roman" w:cs="Times New Roman"/>
        </w:rPr>
        <w:t>. Zwischen den Kontaktdaten und dem Fließtext ist zusätzlich eine</w:t>
      </w:r>
      <w:r w:rsidR="00EF6F00">
        <w:rPr>
          <w:rFonts w:ascii="Times New Roman" w:hAnsi="Times New Roman" w:cs="Times New Roman"/>
        </w:rPr>
        <w:t xml:space="preserve"> Leerzeile von 9 </w:t>
      </w:r>
      <w:proofErr w:type="spellStart"/>
      <w:r w:rsidR="00EF6F00">
        <w:rPr>
          <w:rFonts w:ascii="Times New Roman" w:hAnsi="Times New Roman" w:cs="Times New Roman"/>
        </w:rPr>
        <w:t>pt</w:t>
      </w:r>
      <w:proofErr w:type="spellEnd"/>
      <w:r w:rsidR="00EF6F00">
        <w:rPr>
          <w:rFonts w:ascii="Times New Roman" w:hAnsi="Times New Roman" w:cs="Times New Roman"/>
        </w:rPr>
        <w:t xml:space="preserve"> hinzuzufügen. Absätze im Fließtext sind mit 6 </w:t>
      </w:r>
      <w:proofErr w:type="spellStart"/>
      <w:r w:rsidR="00EF6F00">
        <w:rPr>
          <w:rFonts w:ascii="Times New Roman" w:hAnsi="Times New Roman" w:cs="Times New Roman"/>
        </w:rPr>
        <w:t>pt</w:t>
      </w:r>
      <w:proofErr w:type="spellEnd"/>
      <w:r w:rsidR="00EF6F00">
        <w:rPr>
          <w:rFonts w:ascii="Times New Roman" w:hAnsi="Times New Roman" w:cs="Times New Roman"/>
        </w:rPr>
        <w:t xml:space="preserve"> formatiert. </w:t>
      </w:r>
      <w:r w:rsidR="00EF6F00" w:rsidRPr="007D7F73">
        <w:rPr>
          <w:rFonts w:ascii="Times New Roman" w:hAnsi="Times New Roman" w:cs="Times New Roman"/>
        </w:rPr>
        <w:t xml:space="preserve">Vor Abbildungen wird ein Absatz von 12 </w:t>
      </w:r>
      <w:proofErr w:type="spellStart"/>
      <w:r w:rsidR="00EF6F00" w:rsidRPr="007D7F73">
        <w:rPr>
          <w:rFonts w:ascii="Times New Roman" w:hAnsi="Times New Roman" w:cs="Times New Roman"/>
        </w:rPr>
        <w:t>pt</w:t>
      </w:r>
      <w:proofErr w:type="spellEnd"/>
      <w:r w:rsidR="00EF6F00" w:rsidRPr="007D7F73">
        <w:rPr>
          <w:rFonts w:ascii="Times New Roman" w:hAnsi="Times New Roman" w:cs="Times New Roman"/>
        </w:rPr>
        <w:t xml:space="preserve"> </w:t>
      </w:r>
      <w:r w:rsidR="001636FA" w:rsidRPr="007D7F73">
        <w:rPr>
          <w:rFonts w:ascii="Times New Roman" w:hAnsi="Times New Roman" w:cs="Times New Roman"/>
        </w:rPr>
        <w:t>gesetzt</w:t>
      </w:r>
      <w:r w:rsidR="00EF6F00" w:rsidRPr="007D7F73">
        <w:rPr>
          <w:rFonts w:ascii="Times New Roman" w:hAnsi="Times New Roman" w:cs="Times New Roman"/>
        </w:rPr>
        <w:t xml:space="preserve">. Abbildungen sind in </w:t>
      </w:r>
      <w:r w:rsidR="001636FA" w:rsidRPr="007D7F73">
        <w:rPr>
          <w:rFonts w:ascii="Times New Roman" w:hAnsi="Times New Roman" w:cs="Times New Roman"/>
        </w:rPr>
        <w:t xml:space="preserve">einer </w:t>
      </w:r>
      <w:r w:rsidR="00EF6F00" w:rsidRPr="007D7F73">
        <w:rPr>
          <w:rFonts w:ascii="Times New Roman" w:hAnsi="Times New Roman" w:cs="Times New Roman"/>
        </w:rPr>
        <w:t>Tabelle hinzuzufügen</w:t>
      </w:r>
      <w:r w:rsidR="007D7D07" w:rsidRPr="007D7F73">
        <w:rPr>
          <w:rFonts w:ascii="Times New Roman" w:hAnsi="Times New Roman" w:cs="Times New Roman"/>
        </w:rPr>
        <w:t>, in deren unterer</w:t>
      </w:r>
      <w:r w:rsidR="00EF6F00" w:rsidRPr="007D7F73">
        <w:rPr>
          <w:rFonts w:ascii="Times New Roman" w:hAnsi="Times New Roman" w:cs="Times New Roman"/>
        </w:rPr>
        <w:t xml:space="preserve"> Spalte die Abbildungsbeschriftung in einer Schriftgröße von 9 </w:t>
      </w:r>
      <w:proofErr w:type="spellStart"/>
      <w:r w:rsidR="00EF6F00" w:rsidRPr="007D7F73">
        <w:rPr>
          <w:rFonts w:ascii="Times New Roman" w:hAnsi="Times New Roman" w:cs="Times New Roman"/>
        </w:rPr>
        <w:t>pt</w:t>
      </w:r>
      <w:proofErr w:type="spellEnd"/>
      <w:r w:rsidR="00EF6F00" w:rsidRPr="007D7F73">
        <w:rPr>
          <w:rFonts w:ascii="Times New Roman" w:hAnsi="Times New Roman" w:cs="Times New Roman"/>
        </w:rPr>
        <w:t xml:space="preserve"> eingefügt wird. Der Fließtext unterhalb der Abbildun</w:t>
      </w:r>
      <w:r w:rsidR="001E6EC6" w:rsidRPr="007D7F73">
        <w:rPr>
          <w:rFonts w:ascii="Times New Roman" w:hAnsi="Times New Roman" w:cs="Times New Roman"/>
        </w:rPr>
        <w:t>g hat einen oberen Absatz von 6</w:t>
      </w:r>
      <w:r w:rsidR="00EF6F00" w:rsidRPr="007D7F73">
        <w:rPr>
          <w:rFonts w:ascii="Times New Roman" w:hAnsi="Times New Roman" w:cs="Times New Roman"/>
        </w:rPr>
        <w:t xml:space="preserve"> </w:t>
      </w:r>
      <w:proofErr w:type="spellStart"/>
      <w:r w:rsidR="00EF6F00" w:rsidRPr="007D7F73">
        <w:rPr>
          <w:rFonts w:ascii="Times New Roman" w:hAnsi="Times New Roman" w:cs="Times New Roman"/>
        </w:rPr>
        <w:t>pt</w:t>
      </w:r>
      <w:proofErr w:type="spellEnd"/>
      <w:r w:rsidR="00EF6F00" w:rsidRPr="007D7F73">
        <w:rPr>
          <w:rFonts w:ascii="Times New Roman" w:hAnsi="Times New Roman" w:cs="Times New Roman"/>
        </w:rPr>
        <w:t>.</w:t>
      </w:r>
      <w:r w:rsidR="007D7F73">
        <w:rPr>
          <w:rFonts w:ascii="Times New Roman" w:hAnsi="Times New Roman" w:cs="Times New Roman"/>
        </w:rPr>
        <w:t xml:space="preserve"> </w:t>
      </w:r>
      <w:r w:rsidR="001E6EC6">
        <w:rPr>
          <w:rFonts w:ascii="Times New Roman" w:hAnsi="Times New Roman" w:cs="Times New Roman"/>
          <w:szCs w:val="24"/>
        </w:rPr>
        <w:t>Die S</w:t>
      </w:r>
      <w:r w:rsidR="001E6EC6" w:rsidRPr="00EF6F00">
        <w:rPr>
          <w:rFonts w:ascii="Times New Roman" w:hAnsi="Times New Roman" w:cs="Times New Roman"/>
          <w:szCs w:val="24"/>
        </w:rPr>
        <w:t>eite</w:t>
      </w:r>
      <w:r w:rsidR="001E6EC6">
        <w:rPr>
          <w:rFonts w:ascii="Times New Roman" w:hAnsi="Times New Roman" w:cs="Times New Roman"/>
          <w:szCs w:val="24"/>
        </w:rPr>
        <w:t xml:space="preserve"> ist mit einem oberen Rand von 1,6 cm, unteren Rand </w:t>
      </w:r>
      <w:r w:rsidR="009D773D">
        <w:rPr>
          <w:rFonts w:ascii="Times New Roman" w:hAnsi="Times New Roman" w:cs="Times New Roman"/>
          <w:szCs w:val="24"/>
        </w:rPr>
        <w:t>von 2,21 cm, linken Rand von 1,4</w:t>
      </w:r>
      <w:r w:rsidR="001E6EC6">
        <w:rPr>
          <w:rFonts w:ascii="Times New Roman" w:hAnsi="Times New Roman" w:cs="Times New Roman"/>
          <w:szCs w:val="24"/>
        </w:rPr>
        <w:t xml:space="preserve"> cm und rechten Rand von 1,4 cm zu formatieren.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B15CA9" w:rsidRPr="00B15CA9" w14:paraId="0BB26F12" w14:textId="77777777" w:rsidTr="00460CE2">
        <w:trPr>
          <w:jc w:val="center"/>
        </w:trPr>
        <w:tc>
          <w:tcPr>
            <w:tcW w:w="9072" w:type="dxa"/>
            <w:vAlign w:val="center"/>
          </w:tcPr>
          <w:p w14:paraId="6A564C1A" w14:textId="59517B35" w:rsidR="00B15CA9" w:rsidRPr="00460CE2" w:rsidRDefault="00055D10" w:rsidP="00D53C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F08DF3" wp14:editId="1F8929AB">
                  <wp:extent cx="6551930" cy="2955925"/>
                  <wp:effectExtent l="0" t="0" r="1270" b="0"/>
                  <wp:docPr id="1395516083" name="Grafik 1" descr="Ein Bild, das draußen, Himmel, Winter, Bau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516083" name="Grafik 1" descr="Ein Bild, das draußen, Himmel, Winter, Baum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930" cy="295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CA9" w:rsidRPr="00D417A9" w14:paraId="73575153" w14:textId="77777777" w:rsidTr="00460CE2">
        <w:trPr>
          <w:jc w:val="center"/>
        </w:trPr>
        <w:tc>
          <w:tcPr>
            <w:tcW w:w="9072" w:type="dxa"/>
            <w:vAlign w:val="center"/>
          </w:tcPr>
          <w:p w14:paraId="575BAF0C" w14:textId="29DEC2B2" w:rsidR="00B15CA9" w:rsidRPr="00334F40" w:rsidRDefault="00D417A9" w:rsidP="00D417A9">
            <w:pPr>
              <w:pStyle w:val="Beschriftung"/>
              <w:jc w:val="center"/>
              <w:rPr>
                <w:rFonts w:ascii="Times New Roman" w:hAnsi="Times New Roman" w:cs="Times New Roman"/>
                <w:b w:val="0"/>
              </w:rPr>
            </w:pPr>
            <w:bookmarkStart w:id="0" w:name="_Ref440987034"/>
            <w:r w:rsidRPr="00334F40">
              <w:rPr>
                <w:rFonts w:ascii="Times New Roman" w:hAnsi="Times New Roman" w:cs="Times New Roman"/>
                <w:b w:val="0"/>
                <w:color w:val="auto"/>
              </w:rPr>
              <w:t>Abbildung</w:t>
            </w:r>
            <w:r w:rsidR="00B15CA9" w:rsidRPr="00334F4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B15CA9" w:rsidRPr="00334F40">
              <w:rPr>
                <w:rFonts w:ascii="Times New Roman" w:hAnsi="Times New Roman" w:cs="Times New Roman"/>
                <w:bCs w:val="0"/>
              </w:rPr>
              <w:fldChar w:fldCharType="begin"/>
            </w:r>
            <w:r w:rsidR="00B15CA9" w:rsidRPr="00334F40">
              <w:rPr>
                <w:rFonts w:ascii="Times New Roman" w:hAnsi="Times New Roman" w:cs="Times New Roman"/>
                <w:b w:val="0"/>
                <w:color w:val="auto"/>
              </w:rPr>
              <w:instrText xml:space="preserve"> SEQ Figure \* ARABIC </w:instrText>
            </w:r>
            <w:r w:rsidR="00B15CA9" w:rsidRPr="00334F40">
              <w:rPr>
                <w:rFonts w:ascii="Times New Roman" w:hAnsi="Times New Roman" w:cs="Times New Roman"/>
                <w:bCs w:val="0"/>
              </w:rPr>
              <w:fldChar w:fldCharType="separate"/>
            </w:r>
            <w:r w:rsidR="001636FA" w:rsidRPr="00334F40">
              <w:rPr>
                <w:rFonts w:ascii="Times New Roman" w:hAnsi="Times New Roman" w:cs="Times New Roman"/>
                <w:b w:val="0"/>
                <w:noProof/>
                <w:color w:val="auto"/>
              </w:rPr>
              <w:t>1</w:t>
            </w:r>
            <w:r w:rsidR="00B15CA9" w:rsidRPr="00334F40">
              <w:rPr>
                <w:rFonts w:ascii="Times New Roman" w:hAnsi="Times New Roman" w:cs="Times New Roman"/>
                <w:bCs w:val="0"/>
              </w:rPr>
              <w:fldChar w:fldCharType="end"/>
            </w:r>
            <w:bookmarkEnd w:id="0"/>
            <w:r w:rsidR="00694205" w:rsidRPr="00334F40">
              <w:rPr>
                <w:rFonts w:ascii="Times New Roman" w:hAnsi="Times New Roman" w:cs="Times New Roman"/>
                <w:b w:val="0"/>
                <w:color w:val="auto"/>
              </w:rPr>
              <w:t>:</w:t>
            </w:r>
            <w:r w:rsidR="00B15CA9" w:rsidRPr="00334F4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055D10">
              <w:rPr>
                <w:rFonts w:ascii="Times New Roman" w:hAnsi="Times New Roman" w:cs="Times New Roman"/>
                <w:b w:val="0"/>
                <w:color w:val="auto"/>
              </w:rPr>
              <w:t>Konferenz-</w:t>
            </w:r>
            <w:proofErr w:type="spellStart"/>
            <w:r w:rsidR="00055D10">
              <w:rPr>
                <w:rFonts w:ascii="Times New Roman" w:hAnsi="Times New Roman" w:cs="Times New Roman"/>
                <w:b w:val="0"/>
                <w:color w:val="auto"/>
              </w:rPr>
              <w:t>Venue</w:t>
            </w:r>
            <w:proofErr w:type="spellEnd"/>
            <w:r w:rsidR="00055D10">
              <w:rPr>
                <w:rFonts w:ascii="Times New Roman" w:hAnsi="Times New Roman" w:cs="Times New Roman"/>
                <w:b w:val="0"/>
                <w:color w:val="auto"/>
              </w:rPr>
              <w:t xml:space="preserve"> in Paderborn</w:t>
            </w:r>
            <w:r w:rsidR="00B3604B">
              <w:rPr>
                <w:rFonts w:ascii="Times New Roman" w:hAnsi="Times New Roman" w:cs="Times New Roman"/>
                <w:b w:val="0"/>
                <w:color w:val="auto"/>
              </w:rPr>
              <w:t xml:space="preserve"> (Bildrechte Tina Kasper)</w:t>
            </w:r>
          </w:p>
        </w:tc>
      </w:tr>
    </w:tbl>
    <w:p w14:paraId="77D7C18E" w14:textId="69F37B6D" w:rsidR="001E6EC6" w:rsidRDefault="001E6EC6" w:rsidP="001E6EC6">
      <w:pPr>
        <w:spacing w:before="120" w:after="120" w:line="280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Bitte </w:t>
      </w:r>
      <w:r w:rsidRPr="00CE6108">
        <w:rPr>
          <w:rFonts w:ascii="Times New Roman" w:hAnsi="Times New Roman" w:cs="Times New Roman"/>
          <w:b/>
          <w:szCs w:val="24"/>
        </w:rPr>
        <w:t>fassen Sie Ihren Beitrag</w:t>
      </w:r>
      <w:r w:rsidR="00A405C5" w:rsidRPr="00CE6108">
        <w:rPr>
          <w:rFonts w:ascii="Times New Roman" w:hAnsi="Times New Roman" w:cs="Times New Roman"/>
          <w:b/>
          <w:szCs w:val="24"/>
        </w:rPr>
        <w:t xml:space="preserve"> auf einer Seite zusammen</w:t>
      </w:r>
      <w:r w:rsidR="00A405C5">
        <w:rPr>
          <w:rFonts w:ascii="Times New Roman" w:hAnsi="Times New Roman" w:cs="Times New Roman"/>
          <w:szCs w:val="24"/>
        </w:rPr>
        <w:t>.</w:t>
      </w:r>
      <w:r w:rsidR="007D7F73">
        <w:rPr>
          <w:rFonts w:ascii="Times New Roman" w:hAnsi="Times New Roman" w:cs="Times New Roman"/>
          <w:szCs w:val="24"/>
        </w:rPr>
        <w:tab/>
      </w:r>
      <w:r w:rsidR="00A405C5">
        <w:rPr>
          <w:rFonts w:ascii="Times New Roman" w:hAnsi="Times New Roman" w:cs="Times New Roman"/>
          <w:szCs w:val="24"/>
        </w:rPr>
        <w:t xml:space="preserve"> </w:t>
      </w:r>
      <w:r w:rsidR="007D7F73">
        <w:rPr>
          <w:rFonts w:ascii="Times New Roman" w:hAnsi="Times New Roman" w:cs="Times New Roman"/>
          <w:szCs w:val="24"/>
        </w:rPr>
        <w:br/>
      </w:r>
      <w:r w:rsidR="00A405C5">
        <w:rPr>
          <w:rFonts w:ascii="Times New Roman" w:hAnsi="Times New Roman" w:cs="Times New Roman"/>
          <w:szCs w:val="24"/>
        </w:rPr>
        <w:t>Bei Rückfragen melden Sie sich bitte per E-Mail unter flammentag</w:t>
      </w:r>
      <w:r w:rsidR="0074189D">
        <w:rPr>
          <w:rFonts w:ascii="Times New Roman" w:hAnsi="Times New Roman" w:cs="Times New Roman"/>
          <w:szCs w:val="24"/>
        </w:rPr>
        <w:t>2025</w:t>
      </w:r>
      <w:r w:rsidR="00A405C5">
        <w:rPr>
          <w:rFonts w:ascii="Times New Roman" w:hAnsi="Times New Roman" w:cs="Times New Roman"/>
          <w:szCs w:val="24"/>
        </w:rPr>
        <w:t>@</w:t>
      </w:r>
      <w:r w:rsidR="0074189D">
        <w:rPr>
          <w:rFonts w:ascii="Times New Roman" w:hAnsi="Times New Roman" w:cs="Times New Roman"/>
          <w:szCs w:val="24"/>
        </w:rPr>
        <w:t>upb</w:t>
      </w:r>
      <w:r w:rsidR="00A405C5">
        <w:rPr>
          <w:rFonts w:ascii="Times New Roman" w:hAnsi="Times New Roman" w:cs="Times New Roman"/>
          <w:szCs w:val="24"/>
        </w:rPr>
        <w:t>.de.</w:t>
      </w:r>
      <w:r>
        <w:rPr>
          <w:rFonts w:ascii="Times New Roman" w:hAnsi="Times New Roman" w:cs="Times New Roman"/>
          <w:szCs w:val="24"/>
        </w:rPr>
        <w:t xml:space="preserve">  </w:t>
      </w:r>
    </w:p>
    <w:p w14:paraId="2ED23C18" w14:textId="77777777" w:rsidR="00BB30B2" w:rsidRDefault="00BB30B2" w:rsidP="001E6EC6">
      <w:pPr>
        <w:spacing w:before="120" w:after="120" w:line="280" w:lineRule="exact"/>
        <w:jc w:val="both"/>
        <w:rPr>
          <w:rFonts w:ascii="Times New Roman" w:hAnsi="Times New Roman" w:cs="Times New Roman"/>
          <w:szCs w:val="24"/>
        </w:rPr>
      </w:pPr>
    </w:p>
    <w:p w14:paraId="69F50691" w14:textId="77777777" w:rsidR="00BB30B2" w:rsidRPr="007D7F73" w:rsidRDefault="00BB30B2" w:rsidP="007D7F73">
      <w:pPr>
        <w:spacing w:after="0" w:line="280" w:lineRule="exact"/>
        <w:jc w:val="both"/>
        <w:rPr>
          <w:rFonts w:ascii="Times New Roman" w:hAnsi="Times New Roman" w:cs="Times New Roman"/>
          <w:szCs w:val="24"/>
        </w:rPr>
      </w:pPr>
      <w:r w:rsidRPr="007D7F73">
        <w:rPr>
          <w:rFonts w:ascii="Times New Roman" w:hAnsi="Times New Roman" w:cs="Times New Roman"/>
          <w:szCs w:val="24"/>
        </w:rPr>
        <w:t>[1]</w:t>
      </w:r>
      <w:r w:rsidRPr="007D7F73"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Pr="007D7F73">
        <w:rPr>
          <w:rFonts w:ascii="Times New Roman" w:hAnsi="Times New Roman" w:cs="Times New Roman"/>
          <w:szCs w:val="24"/>
        </w:rPr>
        <w:t>One</w:t>
      </w:r>
      <w:proofErr w:type="spellEnd"/>
      <w:r w:rsidRPr="007D7F73">
        <w:rPr>
          <w:rFonts w:ascii="Times New Roman" w:hAnsi="Times New Roman" w:cs="Times New Roman"/>
          <w:szCs w:val="24"/>
        </w:rPr>
        <w:t xml:space="preserve">., A. </w:t>
      </w:r>
      <w:proofErr w:type="spellStart"/>
      <w:r w:rsidRPr="007D7F73">
        <w:rPr>
          <w:rFonts w:ascii="Times New Roman" w:hAnsi="Times New Roman" w:cs="Times New Roman"/>
          <w:szCs w:val="24"/>
        </w:rPr>
        <w:t>Two</w:t>
      </w:r>
      <w:proofErr w:type="spellEnd"/>
      <w:r w:rsidRPr="007D7F73">
        <w:rPr>
          <w:rFonts w:ascii="Times New Roman" w:hAnsi="Times New Roman" w:cs="Times New Roman"/>
          <w:szCs w:val="24"/>
        </w:rPr>
        <w:t xml:space="preserve">, A. </w:t>
      </w:r>
      <w:proofErr w:type="spellStart"/>
      <w:r w:rsidRPr="007D7F73">
        <w:rPr>
          <w:rFonts w:ascii="Times New Roman" w:hAnsi="Times New Roman" w:cs="Times New Roman"/>
          <w:szCs w:val="24"/>
        </w:rPr>
        <w:t>Three</w:t>
      </w:r>
      <w:proofErr w:type="spellEnd"/>
      <w:r w:rsidRPr="007D7F73">
        <w:rPr>
          <w:rFonts w:ascii="Times New Roman" w:hAnsi="Times New Roman" w:cs="Times New Roman"/>
          <w:szCs w:val="24"/>
        </w:rPr>
        <w:t>, Phys. Rev. Lett. 1, 1 (2000).</w:t>
      </w:r>
    </w:p>
    <w:p w14:paraId="7809C5CF" w14:textId="77777777" w:rsidR="00BB30B2" w:rsidRPr="007D7F73" w:rsidRDefault="00BB30B2" w:rsidP="007D7F73">
      <w:pPr>
        <w:spacing w:after="0" w:line="280" w:lineRule="exact"/>
        <w:jc w:val="both"/>
        <w:rPr>
          <w:rFonts w:ascii="Times New Roman" w:hAnsi="Times New Roman" w:cs="Times New Roman"/>
          <w:szCs w:val="24"/>
        </w:rPr>
      </w:pPr>
      <w:r w:rsidRPr="007D7F73">
        <w:rPr>
          <w:rFonts w:ascii="Times New Roman" w:hAnsi="Times New Roman" w:cs="Times New Roman"/>
          <w:szCs w:val="24"/>
        </w:rPr>
        <w:t>[2]</w:t>
      </w:r>
      <w:r w:rsidRPr="007D7F73"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Pr="007D7F73">
        <w:rPr>
          <w:rFonts w:ascii="Times New Roman" w:hAnsi="Times New Roman" w:cs="Times New Roman"/>
          <w:szCs w:val="24"/>
        </w:rPr>
        <w:t>One</w:t>
      </w:r>
      <w:proofErr w:type="spellEnd"/>
      <w:r w:rsidRPr="007D7F73">
        <w:rPr>
          <w:rFonts w:ascii="Times New Roman" w:hAnsi="Times New Roman" w:cs="Times New Roman"/>
          <w:szCs w:val="24"/>
        </w:rPr>
        <w:t xml:space="preserve">., A. </w:t>
      </w:r>
      <w:proofErr w:type="spellStart"/>
      <w:r w:rsidRPr="007D7F73">
        <w:rPr>
          <w:rFonts w:ascii="Times New Roman" w:hAnsi="Times New Roman" w:cs="Times New Roman"/>
          <w:szCs w:val="24"/>
        </w:rPr>
        <w:t>Two</w:t>
      </w:r>
      <w:proofErr w:type="spellEnd"/>
      <w:r w:rsidRPr="007D7F73">
        <w:rPr>
          <w:rFonts w:ascii="Times New Roman" w:hAnsi="Times New Roman" w:cs="Times New Roman"/>
          <w:szCs w:val="24"/>
        </w:rPr>
        <w:t xml:space="preserve">, A. </w:t>
      </w:r>
      <w:proofErr w:type="spellStart"/>
      <w:r w:rsidRPr="007D7F73">
        <w:rPr>
          <w:rFonts w:ascii="Times New Roman" w:hAnsi="Times New Roman" w:cs="Times New Roman"/>
          <w:szCs w:val="24"/>
        </w:rPr>
        <w:t>Three</w:t>
      </w:r>
      <w:proofErr w:type="spellEnd"/>
      <w:r w:rsidRPr="007D7F73">
        <w:rPr>
          <w:rFonts w:ascii="Times New Roman" w:hAnsi="Times New Roman" w:cs="Times New Roman"/>
          <w:szCs w:val="24"/>
        </w:rPr>
        <w:t>, Phys. Rev. Lett. 2, 1 (2000).</w:t>
      </w:r>
    </w:p>
    <w:p w14:paraId="795B9307" w14:textId="29F68DF0" w:rsidR="00BB30B2" w:rsidRDefault="00BB30B2" w:rsidP="007D7F73">
      <w:pPr>
        <w:spacing w:after="0" w:line="280" w:lineRule="exact"/>
        <w:jc w:val="both"/>
        <w:rPr>
          <w:rFonts w:ascii="Times New Roman" w:hAnsi="Times New Roman" w:cs="Times New Roman"/>
          <w:szCs w:val="24"/>
        </w:rPr>
      </w:pPr>
      <w:r w:rsidRPr="007D7F73">
        <w:rPr>
          <w:rFonts w:ascii="Times New Roman" w:hAnsi="Times New Roman" w:cs="Times New Roman"/>
          <w:szCs w:val="24"/>
        </w:rPr>
        <w:t>[3]</w:t>
      </w:r>
      <w:r w:rsidRPr="007D7F73"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Pr="007D7F73">
        <w:rPr>
          <w:rFonts w:ascii="Times New Roman" w:hAnsi="Times New Roman" w:cs="Times New Roman"/>
          <w:szCs w:val="24"/>
        </w:rPr>
        <w:t>One</w:t>
      </w:r>
      <w:proofErr w:type="spellEnd"/>
      <w:r w:rsidRPr="007D7F73">
        <w:rPr>
          <w:rFonts w:ascii="Times New Roman" w:hAnsi="Times New Roman" w:cs="Times New Roman"/>
          <w:szCs w:val="24"/>
        </w:rPr>
        <w:t xml:space="preserve">., A. </w:t>
      </w:r>
      <w:proofErr w:type="spellStart"/>
      <w:r w:rsidRPr="007D7F73">
        <w:rPr>
          <w:rFonts w:ascii="Times New Roman" w:hAnsi="Times New Roman" w:cs="Times New Roman"/>
          <w:szCs w:val="24"/>
        </w:rPr>
        <w:t>Two</w:t>
      </w:r>
      <w:proofErr w:type="spellEnd"/>
      <w:r w:rsidRPr="007D7F73">
        <w:rPr>
          <w:rFonts w:ascii="Times New Roman" w:hAnsi="Times New Roman" w:cs="Times New Roman"/>
          <w:szCs w:val="24"/>
        </w:rPr>
        <w:t xml:space="preserve">, A. </w:t>
      </w:r>
      <w:proofErr w:type="spellStart"/>
      <w:r w:rsidRPr="007D7F73">
        <w:rPr>
          <w:rFonts w:ascii="Times New Roman" w:hAnsi="Times New Roman" w:cs="Times New Roman"/>
          <w:szCs w:val="24"/>
        </w:rPr>
        <w:t>Three</w:t>
      </w:r>
      <w:proofErr w:type="spellEnd"/>
      <w:r w:rsidRPr="007D7F73">
        <w:rPr>
          <w:rFonts w:ascii="Times New Roman" w:hAnsi="Times New Roman" w:cs="Times New Roman"/>
          <w:szCs w:val="24"/>
        </w:rPr>
        <w:t>, Phys. Rev. Lett. 3, 1 (2000).</w:t>
      </w:r>
    </w:p>
    <w:sectPr w:rsidR="00BB30B2" w:rsidSect="00AA43C5">
      <w:pgSz w:w="11906" w:h="16838"/>
      <w:pgMar w:top="907" w:right="794" w:bottom="125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BE3CA" w14:textId="77777777" w:rsidR="00CF2F0B" w:rsidRDefault="00CF2F0B" w:rsidP="004C6511">
      <w:pPr>
        <w:spacing w:after="0" w:line="240" w:lineRule="auto"/>
      </w:pPr>
      <w:r>
        <w:separator/>
      </w:r>
    </w:p>
  </w:endnote>
  <w:endnote w:type="continuationSeparator" w:id="0">
    <w:p w14:paraId="3E4370D0" w14:textId="77777777" w:rsidR="00CF2F0B" w:rsidRDefault="00CF2F0B" w:rsidP="004C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994C" w14:textId="77777777" w:rsidR="00CF2F0B" w:rsidRDefault="00CF2F0B" w:rsidP="004C6511">
      <w:pPr>
        <w:spacing w:after="0" w:line="240" w:lineRule="auto"/>
      </w:pPr>
      <w:r>
        <w:separator/>
      </w:r>
    </w:p>
  </w:footnote>
  <w:footnote w:type="continuationSeparator" w:id="0">
    <w:p w14:paraId="32EA61E9" w14:textId="77777777" w:rsidR="00CF2F0B" w:rsidRDefault="00CF2F0B" w:rsidP="004C6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E6754"/>
    <w:multiLevelType w:val="hybridMultilevel"/>
    <w:tmpl w:val="FCDC0D1A"/>
    <w:lvl w:ilvl="0" w:tplc="BBE6EC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70976"/>
    <w:multiLevelType w:val="hybridMultilevel"/>
    <w:tmpl w:val="5E9E669C"/>
    <w:lvl w:ilvl="0" w:tplc="CD027D5A">
      <w:start w:val="1"/>
      <w:numFmt w:val="decimal"/>
      <w:lvlText w:val="[%1]"/>
      <w:lvlJc w:val="left"/>
      <w:pPr>
        <w:ind w:left="720" w:hanging="360"/>
      </w:pPr>
      <w:rPr>
        <w:rFonts w:hint="default"/>
        <w:kern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A27A4"/>
    <w:multiLevelType w:val="hybridMultilevel"/>
    <w:tmpl w:val="7FF43A20"/>
    <w:lvl w:ilvl="0" w:tplc="41664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42E"/>
    <w:multiLevelType w:val="hybridMultilevel"/>
    <w:tmpl w:val="F9B2C5F2"/>
    <w:lvl w:ilvl="0" w:tplc="981CD6BE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84428">
    <w:abstractNumId w:val="3"/>
  </w:num>
  <w:num w:numId="2" w16cid:durableId="2017658206">
    <w:abstractNumId w:val="0"/>
  </w:num>
  <w:num w:numId="3" w16cid:durableId="1667392482">
    <w:abstractNumId w:val="1"/>
  </w:num>
  <w:num w:numId="4" w16cid:durableId="110703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A4"/>
    <w:rsid w:val="000047B8"/>
    <w:rsid w:val="00015638"/>
    <w:rsid w:val="00031F55"/>
    <w:rsid w:val="0003434A"/>
    <w:rsid w:val="00041D55"/>
    <w:rsid w:val="000478EB"/>
    <w:rsid w:val="00055D10"/>
    <w:rsid w:val="00074152"/>
    <w:rsid w:val="00084DDB"/>
    <w:rsid w:val="00086249"/>
    <w:rsid w:val="00087BCF"/>
    <w:rsid w:val="0009453C"/>
    <w:rsid w:val="00094A3F"/>
    <w:rsid w:val="000A107C"/>
    <w:rsid w:val="000B7346"/>
    <w:rsid w:val="000B7EE3"/>
    <w:rsid w:val="000C0732"/>
    <w:rsid w:val="000C5451"/>
    <w:rsid w:val="000C5800"/>
    <w:rsid w:val="000D02CE"/>
    <w:rsid w:val="000E65F5"/>
    <w:rsid w:val="000E6EAE"/>
    <w:rsid w:val="000F555E"/>
    <w:rsid w:val="001071FE"/>
    <w:rsid w:val="00123DA9"/>
    <w:rsid w:val="001451F7"/>
    <w:rsid w:val="00147429"/>
    <w:rsid w:val="00147FCF"/>
    <w:rsid w:val="0015179C"/>
    <w:rsid w:val="001636FA"/>
    <w:rsid w:val="001658CA"/>
    <w:rsid w:val="0018643C"/>
    <w:rsid w:val="001A5C60"/>
    <w:rsid w:val="001C2305"/>
    <w:rsid w:val="001E16FB"/>
    <w:rsid w:val="001E6EC6"/>
    <w:rsid w:val="001F7E28"/>
    <w:rsid w:val="002156BE"/>
    <w:rsid w:val="00215952"/>
    <w:rsid w:val="00224377"/>
    <w:rsid w:val="0022545F"/>
    <w:rsid w:val="00250C2E"/>
    <w:rsid w:val="00250D30"/>
    <w:rsid w:val="00254CD5"/>
    <w:rsid w:val="0026674D"/>
    <w:rsid w:val="0027468B"/>
    <w:rsid w:val="002A162B"/>
    <w:rsid w:val="002A2EE6"/>
    <w:rsid w:val="002B1F54"/>
    <w:rsid w:val="002C151A"/>
    <w:rsid w:val="002C5FE0"/>
    <w:rsid w:val="002D144A"/>
    <w:rsid w:val="002D2487"/>
    <w:rsid w:val="002E704A"/>
    <w:rsid w:val="003058BF"/>
    <w:rsid w:val="00334F40"/>
    <w:rsid w:val="0034174A"/>
    <w:rsid w:val="0034451F"/>
    <w:rsid w:val="00356F9D"/>
    <w:rsid w:val="00360702"/>
    <w:rsid w:val="003703C4"/>
    <w:rsid w:val="003757F7"/>
    <w:rsid w:val="003A3B32"/>
    <w:rsid w:val="003A3E82"/>
    <w:rsid w:val="003B2437"/>
    <w:rsid w:val="003D2E25"/>
    <w:rsid w:val="003E49E7"/>
    <w:rsid w:val="003F47C3"/>
    <w:rsid w:val="00402413"/>
    <w:rsid w:val="00407A82"/>
    <w:rsid w:val="00413406"/>
    <w:rsid w:val="00434559"/>
    <w:rsid w:val="00460CE2"/>
    <w:rsid w:val="00461DE6"/>
    <w:rsid w:val="00494EA4"/>
    <w:rsid w:val="004A6A7F"/>
    <w:rsid w:val="004B503D"/>
    <w:rsid w:val="004B590D"/>
    <w:rsid w:val="004C6511"/>
    <w:rsid w:val="004D5EF1"/>
    <w:rsid w:val="004E08FD"/>
    <w:rsid w:val="004F5370"/>
    <w:rsid w:val="005109D4"/>
    <w:rsid w:val="005148C4"/>
    <w:rsid w:val="005573EE"/>
    <w:rsid w:val="005625CF"/>
    <w:rsid w:val="00566CB2"/>
    <w:rsid w:val="00581CB1"/>
    <w:rsid w:val="00590040"/>
    <w:rsid w:val="0059312A"/>
    <w:rsid w:val="005A5BB8"/>
    <w:rsid w:val="005A67EB"/>
    <w:rsid w:val="005B2EFA"/>
    <w:rsid w:val="005B3E61"/>
    <w:rsid w:val="005D1B66"/>
    <w:rsid w:val="005E0A66"/>
    <w:rsid w:val="005F01F4"/>
    <w:rsid w:val="005F3043"/>
    <w:rsid w:val="00601CB4"/>
    <w:rsid w:val="0060408C"/>
    <w:rsid w:val="00622E4F"/>
    <w:rsid w:val="00643368"/>
    <w:rsid w:val="006614B5"/>
    <w:rsid w:val="006643F8"/>
    <w:rsid w:val="00667092"/>
    <w:rsid w:val="00670F0F"/>
    <w:rsid w:val="006831A9"/>
    <w:rsid w:val="00694205"/>
    <w:rsid w:val="00695ED4"/>
    <w:rsid w:val="006972C9"/>
    <w:rsid w:val="006A3BD4"/>
    <w:rsid w:val="006C0353"/>
    <w:rsid w:val="006C565B"/>
    <w:rsid w:val="006F36B6"/>
    <w:rsid w:val="006F5652"/>
    <w:rsid w:val="00710C29"/>
    <w:rsid w:val="0071143C"/>
    <w:rsid w:val="00725F09"/>
    <w:rsid w:val="00730E0B"/>
    <w:rsid w:val="00731E1B"/>
    <w:rsid w:val="007324FF"/>
    <w:rsid w:val="00734747"/>
    <w:rsid w:val="0074189D"/>
    <w:rsid w:val="00756A9A"/>
    <w:rsid w:val="0076212F"/>
    <w:rsid w:val="007B114A"/>
    <w:rsid w:val="007B7669"/>
    <w:rsid w:val="007D3B04"/>
    <w:rsid w:val="007D3E69"/>
    <w:rsid w:val="007D7D07"/>
    <w:rsid w:val="007D7F73"/>
    <w:rsid w:val="008040A2"/>
    <w:rsid w:val="00805AE2"/>
    <w:rsid w:val="00814932"/>
    <w:rsid w:val="00842868"/>
    <w:rsid w:val="00843F38"/>
    <w:rsid w:val="008538ED"/>
    <w:rsid w:val="00857561"/>
    <w:rsid w:val="00866897"/>
    <w:rsid w:val="00872767"/>
    <w:rsid w:val="008B0545"/>
    <w:rsid w:val="008C14AB"/>
    <w:rsid w:val="008E1519"/>
    <w:rsid w:val="008E65AD"/>
    <w:rsid w:val="008F405A"/>
    <w:rsid w:val="00902917"/>
    <w:rsid w:val="00904919"/>
    <w:rsid w:val="00910924"/>
    <w:rsid w:val="00927AA5"/>
    <w:rsid w:val="009573FB"/>
    <w:rsid w:val="009651DB"/>
    <w:rsid w:val="009670AD"/>
    <w:rsid w:val="009871EC"/>
    <w:rsid w:val="00991164"/>
    <w:rsid w:val="009B0F45"/>
    <w:rsid w:val="009B6702"/>
    <w:rsid w:val="009C1128"/>
    <w:rsid w:val="009C7C58"/>
    <w:rsid w:val="009D773D"/>
    <w:rsid w:val="009F0CA4"/>
    <w:rsid w:val="00A01EE5"/>
    <w:rsid w:val="00A232FA"/>
    <w:rsid w:val="00A30C27"/>
    <w:rsid w:val="00A405C5"/>
    <w:rsid w:val="00A40B49"/>
    <w:rsid w:val="00A43036"/>
    <w:rsid w:val="00A72DBA"/>
    <w:rsid w:val="00AA43C5"/>
    <w:rsid w:val="00AB4B10"/>
    <w:rsid w:val="00AB5783"/>
    <w:rsid w:val="00AC24B6"/>
    <w:rsid w:val="00AD3F9A"/>
    <w:rsid w:val="00AD7F12"/>
    <w:rsid w:val="00AE084A"/>
    <w:rsid w:val="00AE442D"/>
    <w:rsid w:val="00AF08A0"/>
    <w:rsid w:val="00AF4E8D"/>
    <w:rsid w:val="00B12EA8"/>
    <w:rsid w:val="00B15CA9"/>
    <w:rsid w:val="00B23A82"/>
    <w:rsid w:val="00B3604B"/>
    <w:rsid w:val="00B415BF"/>
    <w:rsid w:val="00B46118"/>
    <w:rsid w:val="00B4703E"/>
    <w:rsid w:val="00B5153E"/>
    <w:rsid w:val="00B64B5A"/>
    <w:rsid w:val="00B65BE9"/>
    <w:rsid w:val="00B8278E"/>
    <w:rsid w:val="00B8333D"/>
    <w:rsid w:val="00BA4869"/>
    <w:rsid w:val="00BA492F"/>
    <w:rsid w:val="00BB26CF"/>
    <w:rsid w:val="00BB30B2"/>
    <w:rsid w:val="00BD2084"/>
    <w:rsid w:val="00BE5550"/>
    <w:rsid w:val="00C0433E"/>
    <w:rsid w:val="00C060DB"/>
    <w:rsid w:val="00C1296C"/>
    <w:rsid w:val="00C165CA"/>
    <w:rsid w:val="00C17289"/>
    <w:rsid w:val="00C24819"/>
    <w:rsid w:val="00C2592E"/>
    <w:rsid w:val="00C30616"/>
    <w:rsid w:val="00C42506"/>
    <w:rsid w:val="00C63B8F"/>
    <w:rsid w:val="00C97CB2"/>
    <w:rsid w:val="00CC10BA"/>
    <w:rsid w:val="00CD4B9A"/>
    <w:rsid w:val="00CE3E48"/>
    <w:rsid w:val="00CE56CE"/>
    <w:rsid w:val="00CE6108"/>
    <w:rsid w:val="00CF05CB"/>
    <w:rsid w:val="00CF2F0B"/>
    <w:rsid w:val="00CF5D9A"/>
    <w:rsid w:val="00CF6D4A"/>
    <w:rsid w:val="00D3465F"/>
    <w:rsid w:val="00D36CF3"/>
    <w:rsid w:val="00D40FC6"/>
    <w:rsid w:val="00D417A9"/>
    <w:rsid w:val="00D51815"/>
    <w:rsid w:val="00D53C0D"/>
    <w:rsid w:val="00D55B53"/>
    <w:rsid w:val="00D60295"/>
    <w:rsid w:val="00D633CD"/>
    <w:rsid w:val="00D80C22"/>
    <w:rsid w:val="00D81ACC"/>
    <w:rsid w:val="00D83342"/>
    <w:rsid w:val="00D861CD"/>
    <w:rsid w:val="00DA6D9F"/>
    <w:rsid w:val="00DB090C"/>
    <w:rsid w:val="00DB58AC"/>
    <w:rsid w:val="00DC106B"/>
    <w:rsid w:val="00DC3B3E"/>
    <w:rsid w:val="00DE113D"/>
    <w:rsid w:val="00DE16D9"/>
    <w:rsid w:val="00DF2330"/>
    <w:rsid w:val="00DF3E16"/>
    <w:rsid w:val="00E22C0C"/>
    <w:rsid w:val="00E303DD"/>
    <w:rsid w:val="00E85319"/>
    <w:rsid w:val="00E9233D"/>
    <w:rsid w:val="00E972D3"/>
    <w:rsid w:val="00EA0E92"/>
    <w:rsid w:val="00EA53FE"/>
    <w:rsid w:val="00EB67F1"/>
    <w:rsid w:val="00ED191F"/>
    <w:rsid w:val="00ED272E"/>
    <w:rsid w:val="00ED5456"/>
    <w:rsid w:val="00EF417A"/>
    <w:rsid w:val="00EF684B"/>
    <w:rsid w:val="00EF6F00"/>
    <w:rsid w:val="00F02CB0"/>
    <w:rsid w:val="00F14950"/>
    <w:rsid w:val="00F40DEA"/>
    <w:rsid w:val="00F65998"/>
    <w:rsid w:val="00F754B5"/>
    <w:rsid w:val="00F938E2"/>
    <w:rsid w:val="00FA2225"/>
    <w:rsid w:val="00FA758D"/>
    <w:rsid w:val="00FB4C05"/>
    <w:rsid w:val="00FB4EC6"/>
    <w:rsid w:val="00FC17B3"/>
    <w:rsid w:val="00FD0ECE"/>
    <w:rsid w:val="00FD18AE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2A8A6"/>
  <w15:docId w15:val="{AFAE0310-8FE4-4F8C-A2BC-D80BE8B0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57F7"/>
    <w:pPr>
      <w:keepNext/>
      <w:widowControl w:val="0"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after="0" w:line="360" w:lineRule="auto"/>
      <w:outlineLvl w:val="0"/>
    </w:pPr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6A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C2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D80C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C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11"/>
  </w:style>
  <w:style w:type="paragraph" w:styleId="Fuzeile">
    <w:name w:val="footer"/>
    <w:basedOn w:val="Standard"/>
    <w:link w:val="FuzeileZchn"/>
    <w:uiPriority w:val="99"/>
    <w:unhideWhenUsed/>
    <w:rsid w:val="004C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11"/>
  </w:style>
  <w:style w:type="table" w:styleId="Tabellenraster">
    <w:name w:val="Table Grid"/>
    <w:basedOn w:val="NormaleTabelle"/>
    <w:uiPriority w:val="59"/>
    <w:rsid w:val="00DA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643F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72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72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72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72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72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972D3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50D3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57F7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Literaturverzeichnis">
    <w:name w:val="Bibliography"/>
    <w:basedOn w:val="Standard"/>
    <w:next w:val="Standard"/>
    <w:uiPriority w:val="37"/>
    <w:unhideWhenUsed/>
    <w:rsid w:val="003757F7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ls-Affiliation">
    <w:name w:val="Els-Affiliation"/>
    <w:next w:val="Standard"/>
    <w:rsid w:val="006831A9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Standard"/>
    <w:rsid w:val="006831A9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Title">
    <w:name w:val="Els-Title"/>
    <w:next w:val="Els-Author"/>
    <w:autoRedefine/>
    <w:rsid w:val="00460CE2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4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6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uni-paderborn.de/tdy/flammenta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>
  <b:Source>
    <b:Tag>JAW97</b:Tag>
    <b:SourceType>ArticleInAPeriodical</b:SourceType>
    <b:Guid>{CDA26CF0-1894-4884-B16A-E50D50E2BCBE}</b:Guid>
    <b:Author>
      <b:Author>
        <b:NameList>
          <b:Person>
            <b:Last>J.A. Wünning</b:Last>
            <b:First>J.G.</b:First>
            <b:Middle>Wünning</b:Middle>
          </b:Person>
        </b:NameList>
      </b:Author>
    </b:Author>
    <b:Title>Flamless oxidation to reduce thermal NO-formation</b:Title>
    <b:PeriodicalTitle>Progress in Energy Combustion Science</b:PeriodicalTitle>
    <b:Year>1997</b:Year>
    <b:Pages>81-94</b:Pages>
    <b:Issue>23</b:Issue>
    <b:RefOrder>1</b:RefOrder>
  </b:Source>
  <b:Source>
    <b:Tag>ASV13</b:Tag>
    <b:SourceType>ArticleInAPeriodical</b:SourceType>
    <b:Guid>{1E40CBEE-FE94-4A49-81BB-2B55C799DEED}</b:Guid>
    <b:Author>
      <b:Author>
        <b:NameList>
          <b:Person>
            <b:Last>A.S. Veríssimo</b:Last>
            <b:First>A.M.A.</b:First>
            <b:Middle>Rocha, M. Costa</b:Middle>
          </b:Person>
        </b:NameList>
      </b:Author>
    </b:Author>
    <b:Title>Experimental study on the influence of thermal input on the reaction zone under flameless oxidation conditions</b:Title>
    <b:PeriodicalTitle>Fuel Processing Technology</b:PeriodicalTitle>
    <b:Year>2013</b:Year>
    <b:Pages>423-428</b:Pages>
    <b:Issue>106</b:Issue>
    <b:RefOrder>3</b:RefOrder>
  </b:Source>
  <b:Source>
    <b:Tag>RWe05</b:Tag>
    <b:SourceType>ArticleInAPeriodical</b:SourceType>
    <b:Guid>{64755EF2-660A-4FB5-A3CB-5678F2AC022A}</b:Guid>
    <b:Author>
      <b:Author>
        <b:NameList>
          <b:Person>
            <b:Last>R. Weber</b:Last>
            <b:First>J.P.</b:First>
            <b:Middle>Smart, W. Kamp</b:Middle>
          </b:Person>
        </b:NameList>
      </b:Author>
    </b:Author>
    <b:Title>On the (MILD) combustion of gaseous, liquid and solid fuels in high temperature preheated air</b:Title>
    <b:PeriodicalTitle>Proceedings of the Combustion Institute</b:PeriodicalTitle>
    <b:Year>2005</b:Year>
    <b:Pages>2623-2629</b:Pages>
    <b:Issue>30</b:Issue>
    <b:RefOrder>4</b:RefOrder>
  </b:Source>
  <b:Source>
    <b:Tag>ACa04</b:Tag>
    <b:SourceType>ArticleInAPeriodical</b:SourceType>
    <b:Guid>{AE266D23-0D30-42A6-A472-467E6A9E9DC6}</b:Guid>
    <b:Author>
      <b:Author>
        <b:NameList>
          <b:Person>
            <b:Last>A. Cavaliere</b:Last>
            <b:First>M.</b:First>
            <b:Middle>Joannon</b:Middle>
          </b:Person>
        </b:NameList>
      </b:Author>
    </b:Author>
    <b:Title>Mild Combustion</b:Title>
    <b:PeriodicalTitle>Progress in Energy and Combustrion Science</b:PeriodicalTitle>
    <b:Year>2004</b:Year>
    <b:Pages>329-366</b:Pages>
    <b:Issue>30</b:Issue>
    <b:RefOrder>5</b:RefOrder>
  </b:Source>
  <b:Source>
    <b:Tag>Tsu03</b:Tag>
    <b:SourceType>ConferenceProceedings</b:SourceType>
    <b:Guid>{9D53E87F-D6CA-49C0-992D-0C78B926E9C9}</b:Guid>
    <b:Author>
      <b:Author>
        <b:NameList>
          <b:Person>
            <b:Last>Tsuji</b:Last>
            <b:First>H.</b:First>
          </b:Person>
        </b:NameList>
      </b:Author>
    </b:Author>
    <b:Title>High Temperature Air Combustion: From Energy Conservation to Pollution Reduction</b:Title>
    <b:Year>2003</b:Year>
    <b:ConferenceName>CRC</b:ConferenceName>
    <b:City>Boca Raton Florida, USA</b:City>
    <b:Volume>4</b:Volume>
    <b:RefOrder>6</b:RefOrder>
  </b:Source>
  <b:Source>
    <b:Tag>Soe81</b:Tag>
    <b:SourceType>ArticleInAPeriodical</b:SourceType>
    <b:Guid>{4B1A0BE7-6D12-4FD5-BB94-6D23AE5C6882}</b:Guid>
    <b:Author>
      <b:Author>
        <b:NameList>
          <b:Person>
            <b:Last>Soete</b:Last>
            <b:First>G.</b:First>
            <b:Middle>de</b:Middle>
          </b:Person>
        </b:NameList>
      </b:Author>
    </b:Author>
    <b:Title>Physikalisch-chemische Mechanismen bei der Stickstoffoxidbildung in industriellen Flammen</b:Title>
    <b:Year>1981</b:Year>
    <b:PeriodicalTitle>Gas Wärme International</b:PeriodicalTitle>
    <b:Pages>15-23</b:Pages>
    <b:Issue>30(1)</b:Issue>
    <b:RefOrder>7</b:RefOrder>
  </b:Source>
  <b:Source>
    <b:Tag>DTa02</b:Tag>
    <b:SourceType>ArticleInAPeriodical</b:SourceType>
    <b:Guid>{58E03370-45B2-48ED-863E-249D058E13E5}</b:Guid>
    <b:Author>
      <b:Author>
        <b:NameList>
          <b:Person>
            <b:Last>D. Tabacco</b:Last>
            <b:First>C.</b:First>
            <b:Middle>Innarella, C. Bruno</b:Middle>
          </b:Person>
        </b:NameList>
      </b:Author>
    </b:Author>
    <b:Title>Theoretical and numerical investigation on flameless combustion</b:Title>
    <b:PeriodicalTitle>Combustion Science and Technology</b:PeriodicalTitle>
    <b:Year>2002</b:Year>
    <b:Pages>1-35</b:Pages>
    <b:Issue>174</b:Issue>
    <b:RefOrder>8</b:RefOrder>
  </b:Source>
  <b:Source>
    <b:Tag>ZLi15</b:Tag>
    <b:SourceType>ArticleInAPeriodical</b:SourceType>
    <b:Guid>{3A3626A8-C226-4CFC-95D3-F1FB8AA69EA7}</b:Guid>
    <b:Author>
      <b:Author>
        <b:NameList>
          <b:Person>
            <b:Last>Z. Ling</b:Last>
            <b:First>X.</b:First>
            <b:Middle>Zeng, T. Ren, H. Xu</b:Middle>
          </b:Person>
        </b:NameList>
      </b:Author>
    </b:Author>
    <b:Title>Establishing a low-NOX and high-burnout performance in a large-scale, deep-air-staging laboratory furnace fired by a heavy-oil swirl burner</b:Title>
    <b:PeriodicalTitle>Applied Thermal Engineering</b:PeriodicalTitle>
    <b:Year>2015</b:Year>
    <b:Pages>117-123</b:Pages>
    <b:Issue>79</b:Issue>
    <b:RefOrder>9</b:RefOrder>
  </b:Source>
  <b:Source>
    <b:Tag>VMR15</b:Tag>
    <b:SourceType>ArticleInAPeriodical</b:SourceType>
    <b:Guid>{61EE6B82-8A9D-4A13-9A8A-8BD34E1E0784}</b:Guid>
    <b:Author>
      <b:Author>
        <b:NameList>
          <b:Person>
            <b:Last>V. M. Reddy</b:Last>
            <b:First>A.</b:First>
            <b:Middle>Katoch, W. L. Roberts, S. Kumar</b:Middle>
          </b:Person>
        </b:NameList>
      </b:Author>
    </b:Author>
    <b:Title>Experimental and numerical analysis for high intensity swirl based ultra-low flameless combustor operating with liquid fuels</b:Title>
    <b:PeriodicalTitle>Proceedings of the Combustion Institute</b:PeriodicalTitle>
    <b:Year>2015</b:Year>
    <b:Pages>3581-3589</b:Pages>
    <b:Issue>35</b:Issue>
    <b:RefOrder>10</b:RefOrder>
  </b:Source>
  <b:Source>
    <b:Tag>VMR14</b:Tag>
    <b:SourceType>ArticleInAPeriodical</b:SourceType>
    <b:Guid>{653A1762-C9D9-4485-B654-AA1BEE128D05}</b:Guid>
    <b:Author>
      <b:Author>
        <b:NameList>
          <b:Person>
            <b:Last>V. M. Reddy</b:Last>
            <b:First>P.</b:First>
            <b:Middle>Biswas, P. Garg, S. Kumar</b:Middle>
          </b:Person>
        </b:NameList>
      </b:Author>
    </b:Author>
    <b:Title>Combustion characteristics of biodiesel fuel in high recirculation conditions</b:Title>
    <b:PeriodicalTitle>Fuel Processing Technology</b:PeriodicalTitle>
    <b:Year>2014</b:Year>
    <b:Pages>310-317</b:Pages>
    <b:Issue>118</b:Issue>
    <b:RefOrder>11</b:RefOrder>
  </b:Source>
  <b:Source>
    <b:Tag>VMR131</b:Tag>
    <b:SourceType>ArticleInAPeriodical</b:SourceType>
    <b:Guid>{01FBFB8A-F3F1-41F0-A362-090F2C9CA2EE}</b:Guid>
    <b:Author>
      <b:Author>
        <b:NameList>
          <b:Person>
            <b:Last>V. M. Reddy</b:Last>
            <b:First>S.</b:First>
            <b:Middle>Kumar</b:Middle>
          </b:Person>
        </b:NameList>
      </b:Author>
    </b:Author>
    <b:Title>Development of high intensity low emissions combustor for achieving flameless combustion of liquid fuels</b:Title>
    <b:PeriodicalTitle>Propulsion and Power Research</b:PeriodicalTitle>
    <b:Year>2013</b:Year>
    <b:Pages>139-147</b:Pages>
    <b:Issue>2(2)</b:Issue>
    <b:RefOrder>12</b:RefOrder>
  </b:Source>
  <b:Source>
    <b:Tag>MDe11</b:Tag>
    <b:SourceType>ArticleInAPeriodical</b:SourceType>
    <b:Guid>{9A1EFF80-3DB6-42B1-B7B5-4EFC237EAC12}</b:Guid>
    <b:Author>
      <b:Author>
        <b:NameList>
          <b:Person>
            <b:Last>M. Derudi</b:Last>
            <b:First>R.</b:First>
            <b:Middle>Rota</b:Middle>
          </b:Person>
        </b:NameList>
      </b:Author>
    </b:Author>
    <b:Title>Experimental study of the mild combustion of liquid hydrocarbons</b:Title>
    <b:PeriodicalTitle>Proceedings of the Combustion Institute</b:PeriodicalTitle>
    <b:Year>2011</b:Year>
    <b:Pages>3325-3332</b:Pages>
    <b:Issue>33</b:Issue>
    <b:RefOrder>13</b:RefOrder>
  </b:Source>
  <b:Source>
    <b:Tag>JYe15</b:Tag>
    <b:SourceType>ArticleInAPeriodical</b:SourceType>
    <b:Guid>{E468CB90-B753-4BC6-83A1-1BEE9DBA5D83}</b:Guid>
    <b:Author>
      <b:Author>
        <b:NameList>
          <b:Person>
            <b:Last>J. Ye</b:Last>
            <b:First>P.</b:First>
            <b:Middle>R. Medwell, E. Varea, S. Kruse, B. B. Dally, H. G. Pitsch</b:Middle>
          </b:Person>
        </b:NameList>
      </b:Author>
    </b:Author>
    <b:Title>An experimental study on MILD combustion of prevaporised liquid fuels</b:Title>
    <b:PeriodicalTitle>Applied Energy</b:PeriodicalTitle>
    <b:Year>2015</b:Year>
    <b:Pages>93-101</b:Pages>
    <b:Issue>151</b:Issue>
    <b:RefOrder>14</b:RefOrder>
  </b:Source>
  <b:Source>
    <b:Tag>VKA12</b:Tag>
    <b:SourceType>ArticleInAPeriodical</b:SourceType>
    <b:Guid>{21FF1BA6-CEB6-4743-A498-89825309A55A}</b:Guid>
    <b:Author>
      <b:Author>
        <b:NameList>
          <b:Person>
            <b:Last>V. K. Arghode</b:Last>
            <b:First>A.</b:First>
            <b:Middle>E. E. Khalil, A. K. Gupta</b:Middle>
          </b:Person>
        </b:NameList>
      </b:Author>
    </b:Author>
    <b:Title>Fuel dilution and liquid fuel operational effects on ultra-high thermal intensity distributed combustor</b:Title>
    <b:PeriodicalTitle>Applied Energy</b:PeriodicalTitle>
    <b:Year>2012</b:Year>
    <b:Pages>132-138</b:Pages>
    <b:Issue>95</b:Issue>
    <b:RefOrder>15</b:RefOrder>
  </b:Source>
  <b:Source>
    <b:Tag>DIN12</b:Tag>
    <b:SourceType>Misc</b:SourceType>
    <b:Guid>{EA11D145-700B-43A7-9CD0-83658D590BA6}</b:Guid>
    <b:Author>
      <b:Author>
        <b:NameList>
          <b:Person>
            <b:Last>DIN EN 267:2012-03</b:Last>
          </b:Person>
        </b:NameList>
      </b:Author>
    </b:Author>
    <b:Title>Gebläsebrenner für flüssige Brennstoffe</b:Title>
    <b:Year>2012</b:Year>
    <b:Publisher>Deutsches Institut für Normung</b:Publisher>
    <b:RefOrder>16</b:RefOrder>
  </b:Source>
  <b:Source>
    <b:Tag>1Bu10</b:Tag>
    <b:SourceType>Misc</b:SourceType>
    <b:Guid>{339A8C29-411A-456F-8AD9-2BA8108BE4B9}</b:Guid>
    <b:Title>Erste Verordnung zur Durchführung des Bundes-Immissionsschutzgesetzes. Verordnung über kleine und mittlere Feuerungsanlagen</b:Title>
    <b:Year>2010</b:Year>
    <b:Author>
      <b:Author>
        <b:NameList>
          <b:Person>
            <b:Last>1. Bundes-Immissionsschutzverordnung (1. BImSchV)</b:Last>
          </b:Person>
        </b:NameList>
      </b:Author>
    </b:Author>
    <b:RefOrder>17</b:RefOrder>
  </b:Source>
  <b:Source>
    <b:Tag>SMc11</b:Tag>
    <b:SourceType>Book</b:SourceType>
    <b:Guid>{80F080CC-07C4-4C42-B76D-570D5D210F52}</b:Guid>
    <b:Title>Fundamentals of Combustion Processes</b:Title>
    <b:Year>2011</b:Year>
    <b:Publisher>Springer: New York</b:Publisher>
    <b:Author>
      <b:Author>
        <b:NameList>
          <b:Person>
            <b:Last>S. McAllister</b:Last>
            <b:First>J.Y.</b:First>
            <b:Middle>Chen, A.C. Fernandez-Pello</b:Middle>
          </b:Person>
        </b:NameList>
      </b:Author>
    </b:Author>
    <b:RefOrder>18</b:RefOrder>
  </b:Source>
  <b:Source>
    <b:Tag>Sze10</b:Tag>
    <b:SourceType>Book</b:SourceType>
    <b:Guid>{43A0512C-4377-4466-A693-BC960A58935F}</b:Guid>
    <b:Title>Experimental and numerical investigation of a parallel jet MILD combustion burner system in a laboratory-scale furnace</b:Title>
    <b:Year>2010</b:Year>
    <b:City>University of Adelaide PhD Thesis</b:City>
    <b:Author>
      <b:Author>
        <b:NameList>
          <b:Person>
            <b:Last>Szegö</b:Last>
            <b:First>G.G.</b:First>
          </b:Person>
        </b:NameList>
      </b:Author>
    </b:Author>
    <b:Comments>University of Adelaide PhD Thesis</b:Comments>
    <b:URL>http://hdl.handle.net/2440/64813</b:URL>
    <b:RefOrder>19</b:RefOrder>
  </b:Source>
  <b:Source>
    <b:Tag>AAA14</b:Tag>
    <b:SourceType>ArticleInAPeriodical</b:SourceType>
    <b:Guid>{2F95FAC0-99B2-4CED-A833-47C8A1F7D700}</b:Guid>
    <b:Author>
      <b:Author>
        <b:NameList>
          <b:Person>
            <b:Last>A.A.A. Abuelnor</b:Last>
            <b:First>M.A.</b:First>
            <b:Middle>Wahid, H.A. Mohammed, A. Saat</b:Middle>
          </b:Person>
        </b:NameList>
      </b:Author>
    </b:Author>
    <b:Title>Flameless combustion role in the mitigation of NOX emission: a review</b:Title>
    <b:PeriodicalTitle>International Journal of Energy Research</b:PeriodicalTitle>
    <b:Year>2014</b:Year>
    <b:Pages>827-846</b:Pages>
    <b:Issue>38</b:Issue>
    <b:RefOrder>2</b:RefOrder>
  </b:Source>
</b:Sources>
</file>

<file path=customXml/itemProps1.xml><?xml version="1.0" encoding="utf-8"?>
<ds:datastoreItem xmlns:ds="http://schemas.openxmlformats.org/officeDocument/2006/customXml" ds:itemID="{F2FFA1C2-D6B4-4ED8-8B91-36E53FAE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Coria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Weidmann</dc:creator>
  <cp:lastModifiedBy>Tina Kasper</cp:lastModifiedBy>
  <cp:revision>16</cp:revision>
  <cp:lastPrinted>2014-04-22T07:54:00Z</cp:lastPrinted>
  <dcterms:created xsi:type="dcterms:W3CDTF">2025-01-14T13:12:00Z</dcterms:created>
  <dcterms:modified xsi:type="dcterms:W3CDTF">2025-01-14T17:22:00Z</dcterms:modified>
</cp:coreProperties>
</file>